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B7" w:rsidRDefault="00C77D06" w:rsidP="00B307B7">
      <w:pPr>
        <w:rPr>
          <w:rFonts w:ascii="仿宋_GB2312" w:eastAsia="仿宋_GB2312" w:hAnsi="华文楷体" w:cs="Tahoma" w:hint="eastAsia"/>
          <w:kern w:val="0"/>
          <w:sz w:val="32"/>
          <w:szCs w:val="32"/>
        </w:rPr>
      </w:pPr>
      <w:r w:rsidRPr="00B307B7">
        <w:rPr>
          <w:rFonts w:ascii="仿宋_GB2312" w:eastAsia="仿宋_GB2312" w:hAnsi="华文楷体" w:cs="Tahoma" w:hint="eastAsia"/>
          <w:kern w:val="0"/>
          <w:sz w:val="32"/>
          <w:szCs w:val="32"/>
        </w:rPr>
        <w:t>附件：</w:t>
      </w:r>
    </w:p>
    <w:p w:rsidR="00C71B2A" w:rsidRPr="00B307B7" w:rsidRDefault="00302F64" w:rsidP="00B307B7">
      <w:pPr>
        <w:jc w:val="center"/>
        <w:rPr>
          <w:rFonts w:ascii="仿宋_GB2312" w:eastAsia="仿宋_GB2312" w:hAnsi="华文楷体" w:cs="Tahoma" w:hint="eastAsia"/>
          <w:kern w:val="0"/>
          <w:sz w:val="32"/>
          <w:szCs w:val="32"/>
        </w:rPr>
      </w:pPr>
      <w:r w:rsidRPr="00B307B7">
        <w:rPr>
          <w:rFonts w:ascii="仿宋_GB2312" w:eastAsia="仿宋_GB2312" w:hAnsi="宋体" w:hint="eastAsia"/>
          <w:b/>
          <w:bCs/>
          <w:sz w:val="32"/>
          <w:szCs w:val="32"/>
        </w:rPr>
        <w:t>2017年人事档案管理专题培训班课程表</w:t>
      </w:r>
    </w:p>
    <w:tbl>
      <w:tblPr>
        <w:tblpPr w:leftFromText="180" w:rightFromText="180" w:vertAnchor="text" w:horzAnchor="margin" w:tblpY="533"/>
        <w:tblW w:w="101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1"/>
        <w:gridCol w:w="1701"/>
        <w:gridCol w:w="4536"/>
        <w:gridCol w:w="1701"/>
      </w:tblGrid>
      <w:tr w:rsidR="00292A74" w:rsidRPr="00CF1975" w:rsidTr="00C77D06">
        <w:trPr>
          <w:cantSplit/>
          <w:trHeight w:val="416"/>
        </w:trPr>
        <w:tc>
          <w:tcPr>
            <w:tcW w:w="393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292A74" w:rsidRPr="00CF1975" w:rsidRDefault="00292A74" w:rsidP="00292A74">
            <w:pPr>
              <w:jc w:val="center"/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</w:pPr>
            <w:r w:rsidRPr="00CF1975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536" w:type="dxa"/>
            <w:tcBorders>
              <w:bottom w:val="thinThickSmallGap" w:sz="24" w:space="0" w:color="auto"/>
            </w:tcBorders>
            <w:vAlign w:val="center"/>
          </w:tcPr>
          <w:p w:rsidR="00292A74" w:rsidRPr="00CF1975" w:rsidRDefault="00292A74" w:rsidP="00292A74">
            <w:pP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</w:pPr>
            <w:r w:rsidRPr="00CF1975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 xml:space="preserve">          授课内容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292A74" w:rsidRPr="00CF1975" w:rsidRDefault="00292A74" w:rsidP="00292A74">
            <w:pPr>
              <w:tabs>
                <w:tab w:val="center" w:pos="1212"/>
                <w:tab w:val="right" w:pos="2304"/>
              </w:tabs>
              <w:jc w:val="left"/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</w:pPr>
            <w:r w:rsidRPr="00CF1975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 xml:space="preserve"> 授课老师</w:t>
            </w:r>
            <w:r w:rsidRPr="00CF1975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ab/>
            </w:r>
          </w:p>
        </w:tc>
      </w:tr>
      <w:tr w:rsidR="00292A74" w:rsidRPr="00AE5252" w:rsidTr="00C77D06">
        <w:trPr>
          <w:cantSplit/>
          <w:trHeight w:val="4448"/>
        </w:trPr>
        <w:tc>
          <w:tcPr>
            <w:tcW w:w="138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星期二</w:t>
            </w:r>
          </w:p>
          <w:p w:rsidR="00292A74" w:rsidRPr="00AE5252" w:rsidRDefault="00292A74" w:rsidP="00292A74">
            <w:pPr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4月11日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上</w:t>
            </w:r>
          </w:p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午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 xml:space="preserve"> 9:00—11:30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b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b/>
                <w:sz w:val="24"/>
              </w:rPr>
              <w:t>一、人事档案工作的新形势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1. 时代特征——进入互联网+时代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2. 国际专业前沿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3. 国内社会形势与专业环境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b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b/>
                <w:sz w:val="24"/>
              </w:rPr>
              <w:t>二、人事档案的系统知识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1. 人事档案的定义与特征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2. 人事档案的作用和功能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3. 人事档案的价值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4. 人事档案的载体更新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5. 人事档案工作重要性的常规认识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6. 人事档案工作重要性的全新阐释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proofErr w:type="gramStart"/>
            <w:r w:rsidRPr="00AE5252">
              <w:rPr>
                <w:rFonts w:ascii="华文仿宋" w:eastAsia="华文仿宋" w:hAnsi="华文仿宋" w:hint="eastAsia"/>
                <w:sz w:val="24"/>
              </w:rPr>
              <w:t>黄霄羽</w:t>
            </w:r>
            <w:proofErr w:type="gramEnd"/>
          </w:p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教授</w:t>
            </w:r>
          </w:p>
        </w:tc>
      </w:tr>
      <w:tr w:rsidR="00292A74" w:rsidRPr="00AE5252" w:rsidTr="00BE3029">
        <w:trPr>
          <w:cantSplit/>
          <w:trHeight w:val="704"/>
        </w:trPr>
        <w:tc>
          <w:tcPr>
            <w:tcW w:w="1384" w:type="dxa"/>
            <w:vMerge/>
            <w:vAlign w:val="center"/>
          </w:tcPr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下</w:t>
            </w:r>
          </w:p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午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292A74" w:rsidRPr="00AE5252" w:rsidRDefault="00292A74" w:rsidP="00292A74">
            <w:pPr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14:30—17:00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  <w:vAlign w:val="center"/>
          </w:tcPr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b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b/>
                <w:sz w:val="24"/>
              </w:rPr>
              <w:t>三、人事档案的规范管理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1. 人事档案的规范收集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2. 人事档案的严格鉴别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3. 人事档案的常规审核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4. 人事档案的科学分类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5. 人事档案的安全保管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6. 人事档案的积极利用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7. 人事档案的合</w:t>
            </w:r>
            <w:proofErr w:type="gramStart"/>
            <w:r w:rsidRPr="00AE5252">
              <w:rPr>
                <w:rFonts w:ascii="华文仿宋" w:eastAsia="华文仿宋" w:hAnsi="华文仿宋" w:hint="eastAsia"/>
                <w:sz w:val="24"/>
              </w:rPr>
              <w:t>规</w:t>
            </w:r>
            <w:proofErr w:type="gramEnd"/>
            <w:r w:rsidRPr="00AE5252">
              <w:rPr>
                <w:rFonts w:ascii="华文仿宋" w:eastAsia="华文仿宋" w:hAnsi="华文仿宋" w:hint="eastAsia"/>
                <w:sz w:val="24"/>
              </w:rPr>
              <w:t>转递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8. 人事档案的专项审核</w:t>
            </w:r>
          </w:p>
        </w:tc>
        <w:tc>
          <w:tcPr>
            <w:tcW w:w="1701" w:type="dxa"/>
            <w:vMerge/>
            <w:tcBorders>
              <w:bottom w:val="single" w:sz="2" w:space="0" w:color="000000"/>
            </w:tcBorders>
            <w:vAlign w:val="center"/>
          </w:tcPr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292A74" w:rsidRPr="00AE5252" w:rsidTr="00C77D06">
        <w:trPr>
          <w:cantSplit/>
          <w:trHeight w:val="2612"/>
        </w:trPr>
        <w:tc>
          <w:tcPr>
            <w:tcW w:w="1384" w:type="dxa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星期三</w:t>
            </w:r>
          </w:p>
          <w:p w:rsidR="00292A74" w:rsidRPr="00AE5252" w:rsidRDefault="00292A74" w:rsidP="00292A74">
            <w:pPr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4月12日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上</w:t>
            </w:r>
          </w:p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午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 xml:space="preserve"> 9:00—11:30</w:t>
            </w:r>
          </w:p>
        </w:tc>
        <w:tc>
          <w:tcPr>
            <w:tcW w:w="4536" w:type="dxa"/>
            <w:tcBorders>
              <w:top w:val="thinThickSmallGap" w:sz="24" w:space="0" w:color="auto"/>
            </w:tcBorders>
            <w:vAlign w:val="center"/>
          </w:tcPr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b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b/>
                <w:sz w:val="24"/>
              </w:rPr>
              <w:t>四、人事档案的信息化建设及政策解读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1. 人事档案信息化的含义、内容与原则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2. 人事档案的数字化及操作流程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3. 人事档案管理系统的开发应用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4. 人事档案的信息安全</w:t>
            </w:r>
          </w:p>
          <w:p w:rsidR="00292A74" w:rsidRPr="00AE5252" w:rsidRDefault="00292A74" w:rsidP="00292A74">
            <w:pPr>
              <w:pStyle w:val="a9"/>
              <w:spacing w:beforeLines="50" w:line="300" w:lineRule="exact"/>
              <w:ind w:firstLineChars="0" w:firstLine="0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5. 人事档案管理的主要政策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5252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proofErr w:type="gramStart"/>
            <w:r w:rsidRPr="00AE5252">
              <w:rPr>
                <w:rFonts w:ascii="华文仿宋" w:eastAsia="华文仿宋" w:hAnsi="华文仿宋" w:hint="eastAsia"/>
                <w:sz w:val="24"/>
              </w:rPr>
              <w:t>黄霄羽</w:t>
            </w:r>
            <w:proofErr w:type="gramEnd"/>
          </w:p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教授</w:t>
            </w:r>
          </w:p>
        </w:tc>
      </w:tr>
      <w:tr w:rsidR="00292A74" w:rsidRPr="00AE5252" w:rsidTr="00C77D06">
        <w:trPr>
          <w:cantSplit/>
          <w:trHeight w:val="987"/>
        </w:trPr>
        <w:tc>
          <w:tcPr>
            <w:tcW w:w="1384" w:type="dxa"/>
            <w:vAlign w:val="center"/>
          </w:tcPr>
          <w:p w:rsidR="00292A74" w:rsidRPr="00AE5252" w:rsidRDefault="00292A74" w:rsidP="00AE5252">
            <w:pPr>
              <w:ind w:firstLineChars="100" w:firstLine="240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星期三</w:t>
            </w:r>
          </w:p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4月12日</w:t>
            </w:r>
          </w:p>
        </w:tc>
        <w:tc>
          <w:tcPr>
            <w:tcW w:w="851" w:type="dxa"/>
            <w:vAlign w:val="center"/>
          </w:tcPr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下</w:t>
            </w:r>
          </w:p>
          <w:p w:rsidR="00292A74" w:rsidRPr="00AE5252" w:rsidRDefault="00292A74" w:rsidP="00292A74">
            <w:pPr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午</w:t>
            </w:r>
          </w:p>
        </w:tc>
        <w:tc>
          <w:tcPr>
            <w:tcW w:w="1701" w:type="dxa"/>
            <w:vAlign w:val="center"/>
          </w:tcPr>
          <w:p w:rsidR="00292A74" w:rsidRPr="00AE5252" w:rsidRDefault="00292A74" w:rsidP="00292A74">
            <w:pPr>
              <w:rPr>
                <w:rFonts w:ascii="华文仿宋" w:eastAsia="华文仿宋" w:hAnsi="华文仿宋" w:hint="eastAsia"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sz w:val="24"/>
              </w:rPr>
              <w:t>14:30—16:30</w:t>
            </w:r>
          </w:p>
        </w:tc>
        <w:tc>
          <w:tcPr>
            <w:tcW w:w="4536" w:type="dxa"/>
            <w:vAlign w:val="center"/>
          </w:tcPr>
          <w:p w:rsidR="00292A74" w:rsidRPr="00AE5252" w:rsidRDefault="00292A74" w:rsidP="00292A74">
            <w:pPr>
              <w:spacing w:beforeLines="50"/>
              <w:jc w:val="center"/>
              <w:rPr>
                <w:rFonts w:ascii="华文仿宋" w:eastAsia="华文仿宋" w:hAnsi="华文仿宋" w:hint="eastAsia"/>
                <w:b/>
                <w:sz w:val="24"/>
              </w:rPr>
            </w:pPr>
            <w:r w:rsidRPr="00AE5252">
              <w:rPr>
                <w:rFonts w:ascii="华文仿宋" w:eastAsia="华文仿宋" w:hAnsi="华文仿宋" w:hint="eastAsia"/>
                <w:b/>
                <w:sz w:val="24"/>
              </w:rPr>
              <w:t>专题讲座：文化创意引导档案资源开发利用与服务社会化</w:t>
            </w:r>
          </w:p>
        </w:tc>
        <w:tc>
          <w:tcPr>
            <w:tcW w:w="1701" w:type="dxa"/>
            <w:vMerge/>
            <w:vAlign w:val="center"/>
          </w:tcPr>
          <w:p w:rsidR="00292A74" w:rsidRPr="00AE5252" w:rsidRDefault="00292A74" w:rsidP="00AE5252">
            <w:pPr>
              <w:ind w:firstLineChars="350" w:firstLine="840"/>
              <w:rPr>
                <w:rFonts w:ascii="华文仿宋" w:eastAsia="华文仿宋" w:hAnsi="华文仿宋" w:hint="eastAsia"/>
                <w:sz w:val="24"/>
              </w:rPr>
            </w:pPr>
          </w:p>
        </w:tc>
      </w:tr>
    </w:tbl>
    <w:p w:rsidR="00302F64" w:rsidRPr="00B307B7" w:rsidRDefault="00302F64" w:rsidP="00B307B7">
      <w:pPr>
        <w:jc w:val="center"/>
        <w:rPr>
          <w:rFonts w:ascii="华文仿宋" w:eastAsia="华文仿宋" w:hAnsi="华文仿宋" w:hint="eastAsia"/>
          <w:sz w:val="24"/>
        </w:rPr>
      </w:pPr>
      <w:r w:rsidRPr="00B307B7">
        <w:rPr>
          <w:rFonts w:ascii="华文仿宋" w:eastAsia="华文仿宋" w:hAnsi="华文仿宋" w:hint="eastAsia"/>
          <w:sz w:val="24"/>
        </w:rPr>
        <w:t>上课时间：（2017 年4月11日—12日）</w:t>
      </w:r>
    </w:p>
    <w:p w:rsidR="00B70817" w:rsidRPr="00AE5252" w:rsidRDefault="00302F64" w:rsidP="00AE5252">
      <w:pPr>
        <w:ind w:firstLineChars="50" w:firstLine="120"/>
        <w:rPr>
          <w:rFonts w:ascii="华文仿宋" w:eastAsia="华文仿宋" w:hAnsi="华文仿宋"/>
          <w:b/>
          <w:bCs/>
          <w:sz w:val="24"/>
        </w:rPr>
        <w:sectPr w:rsidR="00B70817" w:rsidRPr="00AE5252" w:rsidSect="00BE3029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964" w:right="1134" w:bottom="964" w:left="1134" w:header="851" w:footer="992" w:gutter="0"/>
          <w:pgNumType w:start="1"/>
          <w:cols w:space="720"/>
          <w:titlePg/>
          <w:docGrid w:linePitch="312"/>
        </w:sectPr>
      </w:pPr>
      <w:r w:rsidRPr="00AE5252">
        <w:rPr>
          <w:rFonts w:ascii="华文仿宋" w:eastAsia="华文仿宋" w:hAnsi="华文仿宋" w:hint="eastAsia"/>
          <w:b/>
          <w:bCs/>
          <w:sz w:val="24"/>
        </w:rPr>
        <w:t>上课地点：福田区上梅林凯丰路北段西侧档案中心B</w:t>
      </w:r>
      <w:r w:rsidR="00706AC3" w:rsidRPr="00AE5252">
        <w:rPr>
          <w:rFonts w:ascii="华文仿宋" w:eastAsia="华文仿宋" w:hAnsi="华文仿宋" w:hint="eastAsia"/>
          <w:b/>
          <w:bCs/>
          <w:sz w:val="24"/>
        </w:rPr>
        <w:t>座五楼多</w:t>
      </w:r>
    </w:p>
    <w:p w:rsidR="00B70817" w:rsidRPr="00C77D06" w:rsidRDefault="00B70817" w:rsidP="006F4C6D">
      <w:pPr>
        <w:rPr>
          <w:rFonts w:ascii="华文楷体" w:eastAsia="华文楷体" w:hAnsi="华文楷体" w:hint="eastAsia"/>
          <w:b/>
          <w:bCs/>
          <w:sz w:val="28"/>
          <w:szCs w:val="28"/>
        </w:rPr>
      </w:pPr>
    </w:p>
    <w:sectPr w:rsidR="00B70817" w:rsidRPr="00C77D06" w:rsidSect="00C77D06">
      <w:pgSz w:w="11906" w:h="16838"/>
      <w:pgMar w:top="1440" w:right="1800" w:bottom="1440" w:left="1800" w:header="1134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95" w:rsidRDefault="00CB0E95">
      <w:r>
        <w:separator/>
      </w:r>
    </w:p>
  </w:endnote>
  <w:endnote w:type="continuationSeparator" w:id="0">
    <w:p w:rsidR="00CB0E95" w:rsidRDefault="00CB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A1" w:rsidRDefault="006E28A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E28A1" w:rsidRDefault="006E28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29" w:rsidRDefault="00BE3029">
    <w:pPr>
      <w:pStyle w:val="a6"/>
      <w:jc w:val="center"/>
    </w:pPr>
    <w:fldSimple w:instr=" PAGE   \* MERGEFORMAT ">
      <w:r w:rsidR="004C0B3A" w:rsidRPr="004C0B3A">
        <w:rPr>
          <w:noProof/>
          <w:lang w:val="zh-CN"/>
        </w:rPr>
        <w:t>2</w:t>
      </w:r>
    </w:fldSimple>
  </w:p>
  <w:p w:rsidR="00BE3029" w:rsidRDefault="00BE302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7" w:rsidRDefault="00062CE1" w:rsidP="00062CE1">
    <w:pPr>
      <w:pStyle w:val="a6"/>
      <w:jc w:val="center"/>
    </w:pPr>
    <w:r>
      <w:rPr>
        <w:rFonts w:hint="eastAsia"/>
      </w:rPr>
      <w:t>-4-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95" w:rsidRDefault="00CB0E95">
      <w:r>
        <w:separator/>
      </w:r>
    </w:p>
  </w:footnote>
  <w:footnote w:type="continuationSeparator" w:id="0">
    <w:p w:rsidR="00CB0E95" w:rsidRDefault="00CB0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A1" w:rsidRDefault="006E28A1" w:rsidP="0087263C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532"/>
    <w:multiLevelType w:val="multilevel"/>
    <w:tmpl w:val="1A3A6532"/>
    <w:lvl w:ilvl="0">
      <w:start w:val="1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">
    <w:nsid w:val="43A133AF"/>
    <w:multiLevelType w:val="hybridMultilevel"/>
    <w:tmpl w:val="6C46387E"/>
    <w:lvl w:ilvl="0" w:tplc="59CAFD3C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A57"/>
    <w:rsid w:val="00011A4F"/>
    <w:rsid w:val="0001347F"/>
    <w:rsid w:val="0001486F"/>
    <w:rsid w:val="00016B69"/>
    <w:rsid w:val="000171C4"/>
    <w:rsid w:val="000172A8"/>
    <w:rsid w:val="00023E0A"/>
    <w:rsid w:val="00027AC9"/>
    <w:rsid w:val="00032927"/>
    <w:rsid w:val="00056118"/>
    <w:rsid w:val="0005761A"/>
    <w:rsid w:val="00061231"/>
    <w:rsid w:val="00062CE1"/>
    <w:rsid w:val="00063049"/>
    <w:rsid w:val="0006316C"/>
    <w:rsid w:val="000643FF"/>
    <w:rsid w:val="00065395"/>
    <w:rsid w:val="000658BF"/>
    <w:rsid w:val="00066167"/>
    <w:rsid w:val="000755EA"/>
    <w:rsid w:val="00085E61"/>
    <w:rsid w:val="00086298"/>
    <w:rsid w:val="000C338C"/>
    <w:rsid w:val="000D1A9A"/>
    <w:rsid w:val="000E08A4"/>
    <w:rsid w:val="000F35B1"/>
    <w:rsid w:val="000F674F"/>
    <w:rsid w:val="00115A34"/>
    <w:rsid w:val="00124A61"/>
    <w:rsid w:val="00143CE2"/>
    <w:rsid w:val="00146843"/>
    <w:rsid w:val="00150524"/>
    <w:rsid w:val="00151B3E"/>
    <w:rsid w:val="00155D1C"/>
    <w:rsid w:val="001576FE"/>
    <w:rsid w:val="00160592"/>
    <w:rsid w:val="00165D3B"/>
    <w:rsid w:val="001660F4"/>
    <w:rsid w:val="00172783"/>
    <w:rsid w:val="0017350C"/>
    <w:rsid w:val="001A497A"/>
    <w:rsid w:val="001A6344"/>
    <w:rsid w:val="001C0CE2"/>
    <w:rsid w:val="001D6489"/>
    <w:rsid w:val="001D6C5E"/>
    <w:rsid w:val="001E07AF"/>
    <w:rsid w:val="001F0163"/>
    <w:rsid w:val="00200345"/>
    <w:rsid w:val="0020612E"/>
    <w:rsid w:val="00210CA7"/>
    <w:rsid w:val="0021513F"/>
    <w:rsid w:val="00223653"/>
    <w:rsid w:val="00225323"/>
    <w:rsid w:val="00227FF0"/>
    <w:rsid w:val="00233635"/>
    <w:rsid w:val="002354BB"/>
    <w:rsid w:val="002427FC"/>
    <w:rsid w:val="00250D00"/>
    <w:rsid w:val="00270009"/>
    <w:rsid w:val="00281CA2"/>
    <w:rsid w:val="00283444"/>
    <w:rsid w:val="00284A00"/>
    <w:rsid w:val="0028616C"/>
    <w:rsid w:val="00292A74"/>
    <w:rsid w:val="0029616C"/>
    <w:rsid w:val="002A1410"/>
    <w:rsid w:val="002A23AF"/>
    <w:rsid w:val="002B235E"/>
    <w:rsid w:val="002C688E"/>
    <w:rsid w:val="002D1E2F"/>
    <w:rsid w:val="002E576B"/>
    <w:rsid w:val="002E65E8"/>
    <w:rsid w:val="00302F64"/>
    <w:rsid w:val="00304F5B"/>
    <w:rsid w:val="003071A5"/>
    <w:rsid w:val="003325AE"/>
    <w:rsid w:val="0033643E"/>
    <w:rsid w:val="00336D6A"/>
    <w:rsid w:val="00341D0E"/>
    <w:rsid w:val="00344F31"/>
    <w:rsid w:val="00360328"/>
    <w:rsid w:val="0036210F"/>
    <w:rsid w:val="0036332F"/>
    <w:rsid w:val="00364DB8"/>
    <w:rsid w:val="00371E57"/>
    <w:rsid w:val="003A5824"/>
    <w:rsid w:val="003C24A8"/>
    <w:rsid w:val="003C33F6"/>
    <w:rsid w:val="003C40EE"/>
    <w:rsid w:val="003C7BFE"/>
    <w:rsid w:val="003D0433"/>
    <w:rsid w:val="003D2F1E"/>
    <w:rsid w:val="003E698C"/>
    <w:rsid w:val="003E7ED3"/>
    <w:rsid w:val="003F0955"/>
    <w:rsid w:val="003F4F12"/>
    <w:rsid w:val="004046E0"/>
    <w:rsid w:val="00407712"/>
    <w:rsid w:val="00410B8B"/>
    <w:rsid w:val="00421AEB"/>
    <w:rsid w:val="00421C6A"/>
    <w:rsid w:val="00432B66"/>
    <w:rsid w:val="00433F78"/>
    <w:rsid w:val="004372BF"/>
    <w:rsid w:val="00440DC0"/>
    <w:rsid w:val="0045030D"/>
    <w:rsid w:val="0045447A"/>
    <w:rsid w:val="004672C3"/>
    <w:rsid w:val="004728A3"/>
    <w:rsid w:val="0047311D"/>
    <w:rsid w:val="00476849"/>
    <w:rsid w:val="0048060C"/>
    <w:rsid w:val="004819B0"/>
    <w:rsid w:val="00482EAE"/>
    <w:rsid w:val="00484EBA"/>
    <w:rsid w:val="004A6724"/>
    <w:rsid w:val="004A7E48"/>
    <w:rsid w:val="004C0150"/>
    <w:rsid w:val="004C0170"/>
    <w:rsid w:val="004C0B3A"/>
    <w:rsid w:val="004C1BC6"/>
    <w:rsid w:val="004D3EEF"/>
    <w:rsid w:val="004D418E"/>
    <w:rsid w:val="004E106E"/>
    <w:rsid w:val="004E2C1E"/>
    <w:rsid w:val="005016AC"/>
    <w:rsid w:val="00521752"/>
    <w:rsid w:val="005262CC"/>
    <w:rsid w:val="0054176B"/>
    <w:rsid w:val="00552C6B"/>
    <w:rsid w:val="005570B6"/>
    <w:rsid w:val="00560489"/>
    <w:rsid w:val="005732EF"/>
    <w:rsid w:val="0057367E"/>
    <w:rsid w:val="0058698B"/>
    <w:rsid w:val="00590038"/>
    <w:rsid w:val="005A66AF"/>
    <w:rsid w:val="005A6CF2"/>
    <w:rsid w:val="005B0934"/>
    <w:rsid w:val="005B5572"/>
    <w:rsid w:val="005D386F"/>
    <w:rsid w:val="005E1B1C"/>
    <w:rsid w:val="005E3B8D"/>
    <w:rsid w:val="005E54E9"/>
    <w:rsid w:val="005F438F"/>
    <w:rsid w:val="0060067B"/>
    <w:rsid w:val="00600E2D"/>
    <w:rsid w:val="00603B86"/>
    <w:rsid w:val="00611941"/>
    <w:rsid w:val="0062100A"/>
    <w:rsid w:val="00626BED"/>
    <w:rsid w:val="00637A79"/>
    <w:rsid w:val="0064169A"/>
    <w:rsid w:val="006440FB"/>
    <w:rsid w:val="00646009"/>
    <w:rsid w:val="00646ED0"/>
    <w:rsid w:val="00655BE4"/>
    <w:rsid w:val="00655FE7"/>
    <w:rsid w:val="0065753C"/>
    <w:rsid w:val="00660439"/>
    <w:rsid w:val="00663B4F"/>
    <w:rsid w:val="006705CD"/>
    <w:rsid w:val="006821DF"/>
    <w:rsid w:val="00686138"/>
    <w:rsid w:val="006A531F"/>
    <w:rsid w:val="006A7537"/>
    <w:rsid w:val="006B22BE"/>
    <w:rsid w:val="006C2FC6"/>
    <w:rsid w:val="006D7734"/>
    <w:rsid w:val="006E28A1"/>
    <w:rsid w:val="006F4C6D"/>
    <w:rsid w:val="0070241B"/>
    <w:rsid w:val="00703938"/>
    <w:rsid w:val="00706AC3"/>
    <w:rsid w:val="007077BB"/>
    <w:rsid w:val="00720AE3"/>
    <w:rsid w:val="00734C85"/>
    <w:rsid w:val="007354C5"/>
    <w:rsid w:val="00742884"/>
    <w:rsid w:val="00742D65"/>
    <w:rsid w:val="007431EE"/>
    <w:rsid w:val="0074736C"/>
    <w:rsid w:val="00776DEF"/>
    <w:rsid w:val="00786447"/>
    <w:rsid w:val="007866B4"/>
    <w:rsid w:val="00796BC7"/>
    <w:rsid w:val="007B446F"/>
    <w:rsid w:val="007B549D"/>
    <w:rsid w:val="007B6C45"/>
    <w:rsid w:val="007C18D1"/>
    <w:rsid w:val="007E094E"/>
    <w:rsid w:val="007E5DA2"/>
    <w:rsid w:val="007E651A"/>
    <w:rsid w:val="007F26AA"/>
    <w:rsid w:val="007F41ED"/>
    <w:rsid w:val="007F7E7E"/>
    <w:rsid w:val="008006B1"/>
    <w:rsid w:val="00817AFA"/>
    <w:rsid w:val="00831848"/>
    <w:rsid w:val="00831D8D"/>
    <w:rsid w:val="00832FD4"/>
    <w:rsid w:val="00843D29"/>
    <w:rsid w:val="00844402"/>
    <w:rsid w:val="00845860"/>
    <w:rsid w:val="00846808"/>
    <w:rsid w:val="0085160C"/>
    <w:rsid w:val="00851620"/>
    <w:rsid w:val="0085764B"/>
    <w:rsid w:val="00861FC4"/>
    <w:rsid w:val="00863DAC"/>
    <w:rsid w:val="00872111"/>
    <w:rsid w:val="0087263C"/>
    <w:rsid w:val="00872935"/>
    <w:rsid w:val="00872A38"/>
    <w:rsid w:val="008742BB"/>
    <w:rsid w:val="00883410"/>
    <w:rsid w:val="008855B2"/>
    <w:rsid w:val="008873ED"/>
    <w:rsid w:val="0089256F"/>
    <w:rsid w:val="00893719"/>
    <w:rsid w:val="00896868"/>
    <w:rsid w:val="00897422"/>
    <w:rsid w:val="008A5FC7"/>
    <w:rsid w:val="008B12B5"/>
    <w:rsid w:val="008B144B"/>
    <w:rsid w:val="008B3CC0"/>
    <w:rsid w:val="008B4064"/>
    <w:rsid w:val="008B56A0"/>
    <w:rsid w:val="008B58A8"/>
    <w:rsid w:val="008C51EA"/>
    <w:rsid w:val="008C58E7"/>
    <w:rsid w:val="008C61D4"/>
    <w:rsid w:val="008D0B0D"/>
    <w:rsid w:val="008D19ED"/>
    <w:rsid w:val="008D7A39"/>
    <w:rsid w:val="008E2CAC"/>
    <w:rsid w:val="008F7401"/>
    <w:rsid w:val="00901B8D"/>
    <w:rsid w:val="009034AC"/>
    <w:rsid w:val="0090395E"/>
    <w:rsid w:val="00904522"/>
    <w:rsid w:val="00917C0E"/>
    <w:rsid w:val="00922E1E"/>
    <w:rsid w:val="009311E5"/>
    <w:rsid w:val="009362EA"/>
    <w:rsid w:val="009379F9"/>
    <w:rsid w:val="0094081E"/>
    <w:rsid w:val="00941139"/>
    <w:rsid w:val="00942187"/>
    <w:rsid w:val="0094672B"/>
    <w:rsid w:val="00957950"/>
    <w:rsid w:val="009630A5"/>
    <w:rsid w:val="00971DEB"/>
    <w:rsid w:val="009729E5"/>
    <w:rsid w:val="00976A35"/>
    <w:rsid w:val="009852EB"/>
    <w:rsid w:val="0098640F"/>
    <w:rsid w:val="00990470"/>
    <w:rsid w:val="009A3E89"/>
    <w:rsid w:val="009B2FB2"/>
    <w:rsid w:val="009D057E"/>
    <w:rsid w:val="009F4463"/>
    <w:rsid w:val="009F71AA"/>
    <w:rsid w:val="00A00D1B"/>
    <w:rsid w:val="00A03D28"/>
    <w:rsid w:val="00A07F64"/>
    <w:rsid w:val="00A10A9B"/>
    <w:rsid w:val="00A3445E"/>
    <w:rsid w:val="00A37D03"/>
    <w:rsid w:val="00A51AF1"/>
    <w:rsid w:val="00A6528E"/>
    <w:rsid w:val="00A664C3"/>
    <w:rsid w:val="00A75F87"/>
    <w:rsid w:val="00A75FD6"/>
    <w:rsid w:val="00A85960"/>
    <w:rsid w:val="00A905BB"/>
    <w:rsid w:val="00A939EC"/>
    <w:rsid w:val="00AB6A53"/>
    <w:rsid w:val="00AC472F"/>
    <w:rsid w:val="00AC7017"/>
    <w:rsid w:val="00AE0BF4"/>
    <w:rsid w:val="00AE17C4"/>
    <w:rsid w:val="00AE33AB"/>
    <w:rsid w:val="00AE5252"/>
    <w:rsid w:val="00AE6A57"/>
    <w:rsid w:val="00AE7D3F"/>
    <w:rsid w:val="00AF2D83"/>
    <w:rsid w:val="00AF59C3"/>
    <w:rsid w:val="00B03F79"/>
    <w:rsid w:val="00B209C8"/>
    <w:rsid w:val="00B272B4"/>
    <w:rsid w:val="00B307B7"/>
    <w:rsid w:val="00B31F11"/>
    <w:rsid w:val="00B428E0"/>
    <w:rsid w:val="00B439BC"/>
    <w:rsid w:val="00B47CF0"/>
    <w:rsid w:val="00B52DE5"/>
    <w:rsid w:val="00B54085"/>
    <w:rsid w:val="00B63741"/>
    <w:rsid w:val="00B70817"/>
    <w:rsid w:val="00B710B2"/>
    <w:rsid w:val="00B732F2"/>
    <w:rsid w:val="00B835CB"/>
    <w:rsid w:val="00B905B6"/>
    <w:rsid w:val="00BA3EE6"/>
    <w:rsid w:val="00BA7433"/>
    <w:rsid w:val="00BC00D4"/>
    <w:rsid w:val="00BC048B"/>
    <w:rsid w:val="00BD429B"/>
    <w:rsid w:val="00BE3029"/>
    <w:rsid w:val="00BE41FD"/>
    <w:rsid w:val="00BF47FD"/>
    <w:rsid w:val="00C0228A"/>
    <w:rsid w:val="00C030EA"/>
    <w:rsid w:val="00C116CB"/>
    <w:rsid w:val="00C15D79"/>
    <w:rsid w:val="00C32402"/>
    <w:rsid w:val="00C374A8"/>
    <w:rsid w:val="00C37AFC"/>
    <w:rsid w:val="00C41D58"/>
    <w:rsid w:val="00C46A45"/>
    <w:rsid w:val="00C53380"/>
    <w:rsid w:val="00C71B2A"/>
    <w:rsid w:val="00C77D06"/>
    <w:rsid w:val="00C807A3"/>
    <w:rsid w:val="00C9087C"/>
    <w:rsid w:val="00C91A23"/>
    <w:rsid w:val="00CB0E95"/>
    <w:rsid w:val="00CC0E45"/>
    <w:rsid w:val="00CD7497"/>
    <w:rsid w:val="00CD7B7F"/>
    <w:rsid w:val="00CE6809"/>
    <w:rsid w:val="00CF1518"/>
    <w:rsid w:val="00CF1975"/>
    <w:rsid w:val="00CF2671"/>
    <w:rsid w:val="00CF6499"/>
    <w:rsid w:val="00D11010"/>
    <w:rsid w:val="00D23347"/>
    <w:rsid w:val="00D242D5"/>
    <w:rsid w:val="00D26101"/>
    <w:rsid w:val="00D27B7C"/>
    <w:rsid w:val="00D356E9"/>
    <w:rsid w:val="00D357BE"/>
    <w:rsid w:val="00D46C4E"/>
    <w:rsid w:val="00D47D7D"/>
    <w:rsid w:val="00D50BB1"/>
    <w:rsid w:val="00D636E8"/>
    <w:rsid w:val="00D672EA"/>
    <w:rsid w:val="00D745D2"/>
    <w:rsid w:val="00D768EF"/>
    <w:rsid w:val="00D85B3E"/>
    <w:rsid w:val="00D86EA7"/>
    <w:rsid w:val="00D87F48"/>
    <w:rsid w:val="00D91F31"/>
    <w:rsid w:val="00D9420B"/>
    <w:rsid w:val="00DB230C"/>
    <w:rsid w:val="00DB3F33"/>
    <w:rsid w:val="00DC0658"/>
    <w:rsid w:val="00DC0AB1"/>
    <w:rsid w:val="00DC6301"/>
    <w:rsid w:val="00DD287A"/>
    <w:rsid w:val="00DE7D14"/>
    <w:rsid w:val="00DF4652"/>
    <w:rsid w:val="00E056F0"/>
    <w:rsid w:val="00E15DCA"/>
    <w:rsid w:val="00E17EF6"/>
    <w:rsid w:val="00E246B9"/>
    <w:rsid w:val="00E324B5"/>
    <w:rsid w:val="00E34652"/>
    <w:rsid w:val="00E50B1B"/>
    <w:rsid w:val="00E5656D"/>
    <w:rsid w:val="00E61D1D"/>
    <w:rsid w:val="00E6387A"/>
    <w:rsid w:val="00E63FDE"/>
    <w:rsid w:val="00E648C4"/>
    <w:rsid w:val="00E65A84"/>
    <w:rsid w:val="00E67439"/>
    <w:rsid w:val="00E67BBA"/>
    <w:rsid w:val="00E7661E"/>
    <w:rsid w:val="00E81771"/>
    <w:rsid w:val="00EA1EB2"/>
    <w:rsid w:val="00EB4428"/>
    <w:rsid w:val="00EC4BC0"/>
    <w:rsid w:val="00EC4BCD"/>
    <w:rsid w:val="00EC6CAC"/>
    <w:rsid w:val="00ED2750"/>
    <w:rsid w:val="00ED6B06"/>
    <w:rsid w:val="00ED7BC0"/>
    <w:rsid w:val="00EE104A"/>
    <w:rsid w:val="00F00B70"/>
    <w:rsid w:val="00F018D3"/>
    <w:rsid w:val="00F056BC"/>
    <w:rsid w:val="00F11C77"/>
    <w:rsid w:val="00F20F05"/>
    <w:rsid w:val="00F2292D"/>
    <w:rsid w:val="00F261C5"/>
    <w:rsid w:val="00F30444"/>
    <w:rsid w:val="00F3625A"/>
    <w:rsid w:val="00F54B18"/>
    <w:rsid w:val="00F834DF"/>
    <w:rsid w:val="00F84404"/>
    <w:rsid w:val="00F93AF3"/>
    <w:rsid w:val="00F97AAE"/>
    <w:rsid w:val="00FC107F"/>
    <w:rsid w:val="00FC6035"/>
    <w:rsid w:val="00FD058A"/>
    <w:rsid w:val="00FD149A"/>
    <w:rsid w:val="00FD2B3F"/>
    <w:rsid w:val="00FE0932"/>
    <w:rsid w:val="00FE2E42"/>
    <w:rsid w:val="00FE703E"/>
    <w:rsid w:val="0A946928"/>
    <w:rsid w:val="1F042773"/>
    <w:rsid w:val="20A47F1D"/>
    <w:rsid w:val="21E560AE"/>
    <w:rsid w:val="229E4963"/>
    <w:rsid w:val="2CCD5618"/>
    <w:rsid w:val="36A56B55"/>
    <w:rsid w:val="3B5E4295"/>
    <w:rsid w:val="3F0A4D1B"/>
    <w:rsid w:val="50D5412F"/>
    <w:rsid w:val="5A090B4F"/>
    <w:rsid w:val="673F1AFC"/>
    <w:rsid w:val="7397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B4B4B"/>
      <w:u w:val="none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0B1B"/>
  </w:style>
  <w:style w:type="paragraph" w:styleId="a9">
    <w:name w:val="List Paragraph"/>
    <w:basedOn w:val="a"/>
    <w:uiPriority w:val="34"/>
    <w:qFormat/>
    <w:rsid w:val="00FD149A"/>
    <w:pPr>
      <w:ind w:firstLineChars="200" w:firstLine="420"/>
    </w:pPr>
  </w:style>
  <w:style w:type="character" w:customStyle="1" w:styleId="Char">
    <w:name w:val="页眉 Char"/>
    <w:basedOn w:val="a0"/>
    <w:link w:val="a5"/>
    <w:rsid w:val="0006616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61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深档培〔2007〕2号</dc:title>
  <dc:subject/>
  <dc:creator>微软用户</dc:creator>
  <cp:keywords/>
  <cp:lastModifiedBy>lenovo</cp:lastModifiedBy>
  <cp:revision>2</cp:revision>
  <cp:lastPrinted>2017-03-15T01:50:00Z</cp:lastPrinted>
  <dcterms:created xsi:type="dcterms:W3CDTF">2017-03-15T08:40:00Z</dcterms:created>
  <dcterms:modified xsi:type="dcterms:W3CDTF">2017-03-15T08:40:00Z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