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0" w:rsidRPr="00A92700" w:rsidRDefault="00B40580" w:rsidP="00A9270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D01736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中捷通信有限公司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61516D" w:rsidP="00D017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</w:t>
            </w:r>
            <w:r w:rsidR="00D01736">
              <w:rPr>
                <w:rFonts w:ascii="仿宋_GB2312" w:eastAsia="仿宋_GB2312" w:hAnsi="华文中宋" w:hint="eastAsia"/>
                <w:sz w:val="32"/>
                <w:szCs w:val="32"/>
              </w:rPr>
              <w:t>法人独资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D01736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广州市越秀区市场监督管理局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D017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12000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Pr="00D01736" w:rsidRDefault="00D01736" w:rsidP="00D01736">
            <w:pPr>
              <w:spacing w:line="48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D01736">
              <w:rPr>
                <w:rFonts w:ascii="仿宋_GB2312" w:eastAsia="仿宋_GB2312" w:hAnsi="华文中宋" w:hint="eastAsia"/>
                <w:sz w:val="28"/>
                <w:szCs w:val="28"/>
              </w:rPr>
              <w:t>第二类医疗器械销售；计算机软硬件及辅助设备批发；通讯设备销售；电子产品销售；软件销售；电气机械设备销售；仪器仪表销售；电线、电缆经营；国内贸易代理；销售代理；装卸搬运；国内货物运输代理；国际货物运输代理；普通货物仓储服务（不含危险化学品等需许可审批的项目）；计量服务；工程管理服务；技术服务、技术开发、技术咨询、技术交流、技术转让、技术推广；通讯设备修理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；非居住房地产租赁；土地使用权租赁；住房租赁；信息技术咨询服务；政府采购代理服务；计算机及通讯设备租赁；信息系统集成服务；档案整理服务；包装服务；运输货物打包服务；电力电子元器件销售；电气设备修理</w:t>
            </w:r>
            <w:r w:rsidR="009540BC">
              <w:rPr>
                <w:rFonts w:ascii="仿宋_GB2312" w:eastAsia="仿宋_GB2312" w:hAnsi="华文中宋" w:hint="eastAsia"/>
                <w:sz w:val="28"/>
                <w:szCs w:val="28"/>
              </w:rPr>
              <w:t>；通用设备修理；电动自行车维修；再生资源回收（除生产性废旧金属）；再生资源销售；食品、酒、饮料及茶生产专用设备制造；业务培训（不含教育培训、职业技能培训等需取得许可的培训）；咨询策划服务；会议及展览服务；企业管理咨询；市场调查（不含涉外调查）；社会经济咨询服务；信息咨询服务（不含许可类信息咨询服务）；大数据服务；互联网数据服务；采购代理服务；招投标代理服务；人工智能应用软件开发；科技中介服务；软件开发；物联网技术研发；普通机械设备安装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540B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540B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020-83804273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AF5899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广州市越秀区较场西路21号大院二栋首层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F589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黄金康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F589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18820111406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lastRenderedPageBreak/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F58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151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F58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151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65"/>
        <w:gridCol w:w="3556"/>
        <w:gridCol w:w="1603"/>
        <w:gridCol w:w="3096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61516D">
            <w:pPr>
              <w:spacing w:line="520" w:lineRule="exact"/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AF5899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中捷通信有限公司深圳分公司</w:t>
            </w:r>
          </w:p>
        </w:tc>
        <w:tc>
          <w:tcPr>
            <w:tcW w:w="1648" w:type="dxa"/>
          </w:tcPr>
          <w:p w:rsidR="00226723" w:rsidRPr="00226723" w:rsidRDefault="00226723" w:rsidP="0061516D">
            <w:pPr>
              <w:spacing w:line="520" w:lineRule="exact"/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556BBA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有限责任公司分公司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（国有控股）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61516D">
            <w:pPr>
              <w:spacing w:line="520" w:lineRule="exact"/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Default="00556BBA" w:rsidP="00AF5899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91440300</w:t>
            </w:r>
            <w:r w:rsidR="0061516D">
              <w:rPr>
                <w:rFonts w:ascii="仿宋_GB2312" w:eastAsia="仿宋_GB2312" w:hAnsi="华文中宋" w:hint="eastAsia"/>
                <w:sz w:val="32"/>
                <w:szCs w:val="32"/>
              </w:rPr>
              <w:t>MA5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EEPC42M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AF5899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黄文宁</w:t>
            </w:r>
          </w:p>
        </w:tc>
        <w:tc>
          <w:tcPr>
            <w:tcW w:w="1648" w:type="dxa"/>
          </w:tcPr>
          <w:p w:rsidR="00226723" w:rsidRPr="00226723" w:rsidRDefault="00226723" w:rsidP="0061516D">
            <w:pPr>
              <w:spacing w:line="520" w:lineRule="exact"/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AF5899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0755-83152968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AF5899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F5899">
              <w:rPr>
                <w:rFonts w:ascii="仿宋_GB2312" w:eastAsia="仿宋_GB2312" w:hAnsi="华文中宋" w:hint="eastAsia"/>
                <w:sz w:val="32"/>
                <w:szCs w:val="32"/>
              </w:rPr>
              <w:t>福田区沙头街道车公庙泰然工贸园210栋三楼D座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AF5899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黄金康</w:t>
            </w:r>
          </w:p>
        </w:tc>
        <w:tc>
          <w:tcPr>
            <w:tcW w:w="1648" w:type="dxa"/>
          </w:tcPr>
          <w:p w:rsidR="00226723" w:rsidRPr="00226723" w:rsidRDefault="00226723" w:rsidP="0061516D">
            <w:pPr>
              <w:spacing w:line="520" w:lineRule="exact"/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AF5899" w:rsidP="0061516D">
            <w:pPr>
              <w:spacing w:line="52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18820111406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60" w:rsidRDefault="00256F60" w:rsidP="00B40580">
      <w:r>
        <w:separator/>
      </w:r>
    </w:p>
  </w:endnote>
  <w:endnote w:type="continuationSeparator" w:id="1">
    <w:p w:rsidR="00256F60" w:rsidRDefault="00256F6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60" w:rsidRDefault="00256F60" w:rsidP="00B40580">
      <w:r>
        <w:separator/>
      </w:r>
    </w:p>
  </w:footnote>
  <w:footnote w:type="continuationSeparator" w:id="1">
    <w:p w:rsidR="00256F60" w:rsidRDefault="00256F6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4303C"/>
    <w:rsid w:val="00226723"/>
    <w:rsid w:val="00256F60"/>
    <w:rsid w:val="002B07B6"/>
    <w:rsid w:val="002B5582"/>
    <w:rsid w:val="0036307F"/>
    <w:rsid w:val="00380D32"/>
    <w:rsid w:val="003F6A25"/>
    <w:rsid w:val="004426A5"/>
    <w:rsid w:val="00556BBA"/>
    <w:rsid w:val="0061516D"/>
    <w:rsid w:val="006261FF"/>
    <w:rsid w:val="00665D50"/>
    <w:rsid w:val="00676E56"/>
    <w:rsid w:val="006A2BC0"/>
    <w:rsid w:val="006D6478"/>
    <w:rsid w:val="00767C99"/>
    <w:rsid w:val="008E549B"/>
    <w:rsid w:val="009540BC"/>
    <w:rsid w:val="00957412"/>
    <w:rsid w:val="00A44CC1"/>
    <w:rsid w:val="00A70BDF"/>
    <w:rsid w:val="00A92700"/>
    <w:rsid w:val="00AD1C3E"/>
    <w:rsid w:val="00AD23F3"/>
    <w:rsid w:val="00AD5433"/>
    <w:rsid w:val="00AF5899"/>
    <w:rsid w:val="00B03516"/>
    <w:rsid w:val="00B15C25"/>
    <w:rsid w:val="00B40580"/>
    <w:rsid w:val="00B5638C"/>
    <w:rsid w:val="00BB10DC"/>
    <w:rsid w:val="00CD0462"/>
    <w:rsid w:val="00D01736"/>
    <w:rsid w:val="00E2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2021-08-25T07:44:00Z</dcterms:created>
  <dcterms:modified xsi:type="dcterms:W3CDTF">2021-08-25T07:44:00Z</dcterms:modified>
</cp:coreProperties>
</file>